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CE8FA">
      <w:pPr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48"/>
          <w:szCs w:val="48"/>
        </w:rPr>
      </w:pPr>
      <w:r>
        <w:rPr>
          <w:rFonts w:hint="eastAsia" w:ascii="仿宋" w:hAnsi="仿宋" w:eastAsia="仿宋" w:cs="仿宋"/>
          <w:b/>
          <w:sz w:val="48"/>
          <w:szCs w:val="48"/>
          <w:lang w:val="en-US" w:eastAsia="zh-CN"/>
        </w:rPr>
        <w:t>消化代谢气体分析系统</w:t>
      </w:r>
      <w:r>
        <w:rPr>
          <w:rFonts w:hint="eastAsia" w:ascii="仿宋" w:hAnsi="仿宋" w:eastAsia="仿宋" w:cs="仿宋"/>
          <w:b/>
          <w:sz w:val="48"/>
          <w:szCs w:val="48"/>
        </w:rPr>
        <w:t>参数</w:t>
      </w:r>
    </w:p>
    <w:p w14:paraId="75631BA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24"/>
          <w:szCs w:val="24"/>
        </w:rPr>
      </w:pPr>
    </w:p>
    <w:p w14:paraId="43827E49">
      <w:pPr>
        <w:adjustRightInd w:val="0"/>
        <w:snapToGrid w:val="0"/>
        <w:spacing w:line="360" w:lineRule="auto"/>
        <w:ind w:left="420" w:leftChars="20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1. 检测人体呼出气中H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、CH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4</w:t>
      </w:r>
      <w:r>
        <w:rPr>
          <w:rFonts w:hint="eastAsia" w:ascii="仿宋" w:hAnsi="仿宋" w:eastAsia="仿宋" w:cs="仿宋"/>
          <w:sz w:val="36"/>
          <w:szCs w:val="36"/>
        </w:rPr>
        <w:t>、NO（选配）、H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S（选配）、CO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和CO（选配）的浓度，用于检测肠道菌群失调跟肠道炎症。</w:t>
      </w:r>
    </w:p>
    <w:p w14:paraId="00338A98">
      <w:pPr>
        <w:adjustRightInd w:val="0"/>
        <w:snapToGrid w:val="0"/>
        <w:spacing w:line="360" w:lineRule="auto"/>
        <w:ind w:firstLine="360" w:firstLineChars="1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6"/>
          <w:szCs w:val="36"/>
        </w:rPr>
        <w:t>2.采样方式：在线或离线，满足不同的应用场景。</w:t>
      </w:r>
    </w:p>
    <w:p w14:paraId="5458950D">
      <w:pPr>
        <w:adjustRightInd w:val="0"/>
        <w:snapToGrid w:val="0"/>
        <w:spacing w:line="360" w:lineRule="auto"/>
        <w:ind w:left="420" w:leftChars="200" w:firstLine="720" w:firstLineChars="200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3.检测指标：经呼气末CO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监测指示的采样与校准的H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、CH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4</w:t>
      </w:r>
      <w:r>
        <w:rPr>
          <w:rFonts w:hint="eastAsia" w:ascii="仿宋" w:hAnsi="仿宋" w:eastAsia="仿宋" w:cs="仿宋"/>
          <w:sz w:val="36"/>
          <w:szCs w:val="36"/>
        </w:rPr>
        <w:t>、NO（选配）、H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S（选配）和CO（选配）体积分率；经口/鼻部以50ml/s流速采样的NO、H2S体积分率（需同时选配NO与H2S检测器）。</w:t>
      </w:r>
      <w:bookmarkStart w:id="0" w:name="_GoBack"/>
      <w:bookmarkEnd w:id="0"/>
    </w:p>
    <w:p w14:paraId="655AF787">
      <w:pPr>
        <w:adjustRightInd w:val="0"/>
        <w:snapToGrid w:val="0"/>
        <w:spacing w:line="360" w:lineRule="auto"/>
        <w:ind w:firstLine="1080" w:firstLineChars="3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4.准确性（检测值与标准配气值的标准误差）：</w:t>
      </w:r>
    </w:p>
    <w:p w14:paraId="28D1A9A2">
      <w:pPr>
        <w:adjustRightInd w:val="0"/>
        <w:snapToGrid w:val="0"/>
        <w:spacing w:line="360" w:lineRule="auto"/>
        <w:ind w:firstLine="360" w:firstLineChars="1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（1）H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 xml:space="preserve">：±2ppm或5%，两者取较大值； </w:t>
      </w:r>
    </w:p>
    <w:p w14:paraId="6DD6DC2B">
      <w:pPr>
        <w:adjustRightInd w:val="0"/>
        <w:snapToGrid w:val="0"/>
        <w:spacing w:line="360" w:lineRule="auto"/>
        <w:ind w:firstLine="360" w:firstLineChars="1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（2）CH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4</w:t>
      </w:r>
      <w:r>
        <w:rPr>
          <w:rFonts w:hint="eastAsia" w:ascii="仿宋" w:hAnsi="仿宋" w:eastAsia="仿宋" w:cs="仿宋"/>
          <w:sz w:val="36"/>
          <w:szCs w:val="36"/>
        </w:rPr>
        <w:t>：±2ppm或5%，两者取较大值；</w:t>
      </w:r>
    </w:p>
    <w:p w14:paraId="04E6E923">
      <w:pPr>
        <w:adjustRightInd w:val="0"/>
        <w:snapToGrid w:val="0"/>
        <w:spacing w:line="360" w:lineRule="auto"/>
        <w:ind w:firstLine="360" w:firstLineChars="1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（3）NO（选配）：±3ppb或10%，两者取较大值；</w:t>
      </w:r>
    </w:p>
    <w:p w14:paraId="66C94D90">
      <w:pPr>
        <w:adjustRightInd w:val="0"/>
        <w:snapToGrid w:val="0"/>
        <w:spacing w:line="360" w:lineRule="auto"/>
        <w:ind w:firstLine="360" w:firstLineChars="1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（4）H</w:t>
      </w:r>
      <w:r>
        <w:rPr>
          <w:rFonts w:hint="eastAsia" w:ascii="仿宋" w:hAnsi="仿宋" w:eastAsia="仿宋" w:cs="仿宋"/>
          <w:sz w:val="36"/>
          <w:szCs w:val="36"/>
          <w:vertAlign w:val="subscript"/>
        </w:rPr>
        <w:t>2</w:t>
      </w:r>
      <w:r>
        <w:rPr>
          <w:rFonts w:hint="eastAsia" w:ascii="仿宋" w:hAnsi="仿宋" w:eastAsia="仿宋" w:cs="仿宋"/>
          <w:sz w:val="36"/>
          <w:szCs w:val="36"/>
        </w:rPr>
        <w:t>S（选配）：±3ppb或10%，两者取较大值；</w:t>
      </w:r>
    </w:p>
    <w:p w14:paraId="53B17589">
      <w:pPr>
        <w:adjustRightInd w:val="0"/>
        <w:snapToGrid w:val="0"/>
        <w:spacing w:line="360" w:lineRule="auto"/>
        <w:ind w:firstLine="360" w:firstLineChars="1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（5）CO（选配）：±2ppm或±10%，两者取较大值；CO2：±1%；</w:t>
      </w:r>
    </w:p>
    <w:p w14:paraId="59F6FC02">
      <w:pPr>
        <w:adjustRightInd w:val="0"/>
        <w:snapToGrid w:val="0"/>
        <w:spacing w:line="360" w:lineRule="auto"/>
        <w:ind w:firstLine="720" w:firstLineChars="200"/>
        <w:jc w:val="left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5.重复性（同一配气或呼气浓度的重复检测误差）：相对标准偏差RSD应在10％内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2843F730">
      <w:pPr>
        <w:adjustRightInd w:val="0"/>
        <w:snapToGrid w:val="0"/>
        <w:spacing w:line="360" w:lineRule="auto"/>
        <w:ind w:firstLine="720" w:firstLineChars="2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6.仪器预热时间≤60分钟，并且可以自动校准。</w:t>
      </w:r>
    </w:p>
    <w:p w14:paraId="639BDE4B">
      <w:pPr>
        <w:adjustRightInd w:val="0"/>
        <w:snapToGrid w:val="0"/>
        <w:spacing w:line="360" w:lineRule="auto"/>
        <w:ind w:firstLine="720" w:firstLineChars="200"/>
        <w:jc w:val="left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7.采样过滤，避免环境气中有害气体跟细菌微生物交叉感染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p w14:paraId="6DABBD62">
      <w:pPr>
        <w:adjustRightInd w:val="0"/>
        <w:snapToGrid w:val="0"/>
        <w:spacing w:line="360" w:lineRule="auto"/>
        <w:ind w:firstLine="720" w:firstLineChars="200"/>
        <w:jc w:val="left"/>
        <w:rPr>
          <w:rFonts w:hint="eastAsia" w:ascii="仿宋" w:hAnsi="仿宋" w:eastAsia="仿宋" w:cs="仿宋"/>
          <w:sz w:val="36"/>
          <w:szCs w:val="36"/>
        </w:rPr>
      </w:pPr>
      <w:r>
        <w:rPr>
          <w:rFonts w:hint="eastAsia" w:ascii="仿宋" w:hAnsi="仿宋" w:eastAsia="仿宋" w:cs="仿宋"/>
          <w:sz w:val="36"/>
          <w:szCs w:val="36"/>
        </w:rPr>
        <w:t>8.数据查询功能：提供历史数据查询、导出、打印。</w:t>
      </w:r>
    </w:p>
    <w:p w14:paraId="637BCD3D">
      <w:pPr>
        <w:adjustRightInd w:val="0"/>
        <w:snapToGrid w:val="0"/>
        <w:spacing w:line="360" w:lineRule="auto"/>
        <w:ind w:firstLine="720" w:firstLineChars="200"/>
        <w:jc w:val="left"/>
        <w:rPr>
          <w:rFonts w:hint="eastAsia" w:ascii="宋体" w:hAnsi="宋体" w:eastAsia="仿宋" w:cs="宋体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36"/>
          <w:szCs w:val="36"/>
        </w:rPr>
        <w:t>9.项目开展涉及医用耗材需在江西省医用耗材阳光平台挂网</w:t>
      </w:r>
      <w:r>
        <w:rPr>
          <w:rFonts w:hint="eastAsia" w:ascii="仿宋" w:hAnsi="仿宋" w:eastAsia="仿宋" w:cs="仿宋"/>
          <w:sz w:val="36"/>
          <w:szCs w:val="36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284" w:right="851" w:bottom="284" w:left="851" w:header="851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7605C">
    <w:pPr>
      <w:pStyle w:val="11"/>
      <w:jc w:val="center"/>
    </w:pPr>
  </w:p>
  <w:p w14:paraId="6C787FA9">
    <w:pPr>
      <w:pStyle w:val="11"/>
      <w:rPr>
        <w:color w:val="40404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6E44D1">
    <w:pPr>
      <w:tabs>
        <w:tab w:val="left" w:pos="3120"/>
      </w:tabs>
      <w:spacing w:after="72" w:afterLines="30"/>
      <w:ind w:right="-567" w:rightChars="-270"/>
      <w:jc w:val="left"/>
      <w:rPr>
        <w:rFonts w:hint="eastAsia" w:ascii="华文细黑" w:hAnsi="华文细黑" w:eastAsia="华文细黑" w:cs="Times New Roman"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0D9"/>
    <w:rsid w:val="00005F9F"/>
    <w:rsid w:val="0008285E"/>
    <w:rsid w:val="001634D6"/>
    <w:rsid w:val="0058176B"/>
    <w:rsid w:val="006B3BD2"/>
    <w:rsid w:val="007D30D9"/>
    <w:rsid w:val="008C1CA8"/>
    <w:rsid w:val="00CB24D2"/>
    <w:rsid w:val="00DE4828"/>
    <w:rsid w:val="00E726CF"/>
    <w:rsid w:val="146E2C69"/>
    <w:rsid w:val="1CFA3A0C"/>
    <w:rsid w:val="328840A1"/>
    <w:rsid w:val="32F45B50"/>
    <w:rsid w:val="4C010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37609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376092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37609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37609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37609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37609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37609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37609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  <w:style w:type="character" w:customStyle="1" w:styleId="37">
    <w:name w:val="页脚 Char"/>
    <w:qFormat/>
    <w:locked/>
    <w:uiPriority w:val="99"/>
    <w:rPr>
      <w:rFonts w:ascii="Calibri" w:hAnsi="Calibri" w:eastAsia="宋体" w:cs="Calibri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427</Words>
  <Characters>502</Characters>
  <Lines>3</Lines>
  <Paragraphs>1</Paragraphs>
  <TotalTime>46</TotalTime>
  <ScaleCrop>false</ScaleCrop>
  <LinksUpToDate>false</LinksUpToDate>
  <CharactersWithSpaces>508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2026-05-26T04:10:00Z</dcterms:created>
  <dc:creator>窍芳 罗</dc:creator>
  <cp:lastModifiedBy>郑尚辉</cp:lastModifiedBy>
  <dcterms:modified xsi:type="dcterms:W3CDTF">2026-06-05T00:51:14Z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eyJoZGlkIjoiMmNmMGRkZDA1OTQwMmFmMGY2YmRiOTQzN2U1Mzc4ZGMiLCJ1c2VySWQiOiIzODg4OTEzOTQifQ==</vt:lpwstr>
  </property>
  <property fmtid="{D5CDD505-2E9C-101B-9397-08002B2CF9AE}" pid="3" name="KSOProductBuildVer">
    <vt:lpwstr>2052-12.1.0.26375</vt:lpwstr>
  </property>
  <property fmtid="{D5CDD505-2E9C-101B-9397-08002B2CF9AE}" pid="4" name="ICV">
    <vt:lpwstr>F68153699003483C81D89784D353F73F_13</vt:lpwstr>
  </property>
</Properties>
</file>